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60" w:rsidRPr="0039195F" w:rsidRDefault="00671660" w:rsidP="00D34C3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95F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D34C3D" w:rsidRDefault="00D34C3D" w:rsidP="00D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C3D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1563F9">
        <w:rPr>
          <w:rFonts w:ascii="Times New Roman" w:hAnsi="Times New Roman" w:cs="Times New Roman"/>
          <w:sz w:val="28"/>
          <w:szCs w:val="28"/>
        </w:rPr>
        <w:t>аналитического отчета</w:t>
      </w:r>
      <w:r w:rsidRPr="00D34C3D">
        <w:rPr>
          <w:rFonts w:ascii="Times New Roman" w:hAnsi="Times New Roman" w:cs="Times New Roman"/>
          <w:sz w:val="28"/>
          <w:szCs w:val="28"/>
        </w:rPr>
        <w:t xml:space="preserve"> по результатам сбора, обобщения и анализа информации о качестве условий осуществления образовательной деятельности </w:t>
      </w:r>
      <w:r w:rsidR="006828D6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D34C3D"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D34C3D" w:rsidRPr="00D34C3D" w:rsidRDefault="00D34C3D" w:rsidP="00D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C3D">
        <w:rPr>
          <w:rFonts w:ascii="Times New Roman" w:hAnsi="Times New Roman" w:cs="Times New Roman"/>
          <w:sz w:val="28"/>
          <w:szCs w:val="28"/>
        </w:rPr>
        <w:t>на территории Курганской области</w:t>
      </w:r>
      <w:r w:rsidR="00E37E70">
        <w:rPr>
          <w:rFonts w:ascii="Times New Roman" w:hAnsi="Times New Roman" w:cs="Times New Roman"/>
          <w:sz w:val="28"/>
          <w:szCs w:val="28"/>
        </w:rPr>
        <w:t xml:space="preserve"> по городу Кургану</w:t>
      </w:r>
    </w:p>
    <w:p w:rsidR="00E37E70" w:rsidRDefault="00E37E70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95F" w:rsidRDefault="003E17F5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9195F" w:rsidRPr="0039195F">
        <w:rPr>
          <w:rFonts w:ascii="Times New Roman" w:hAnsi="Times New Roman" w:cs="Times New Roman"/>
          <w:sz w:val="28"/>
          <w:szCs w:val="28"/>
        </w:rPr>
        <w:t>для проведения независимой оценки качества оказания услуг образовательными орга</w:t>
      </w:r>
      <w:r>
        <w:rPr>
          <w:rFonts w:ascii="Times New Roman" w:hAnsi="Times New Roman" w:cs="Times New Roman"/>
          <w:sz w:val="28"/>
          <w:szCs w:val="28"/>
        </w:rPr>
        <w:t>низациями (далее - НОК) стал</w:t>
      </w:r>
      <w:r w:rsidR="0039195F" w:rsidRPr="0039195F">
        <w:rPr>
          <w:rFonts w:ascii="Times New Roman" w:hAnsi="Times New Roman" w:cs="Times New Roman"/>
          <w:sz w:val="28"/>
          <w:szCs w:val="28"/>
        </w:rPr>
        <w:t xml:space="preserve"> Указ Президента РФ от 07 мая 2012 г. № 597 "О мероприятиях по реализации государственной социальной политики". </w:t>
      </w:r>
    </w:p>
    <w:p w:rsidR="0039195F" w:rsidRDefault="00AD7CC3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определены единые критерии</w:t>
      </w:r>
      <w:r w:rsidR="0039195F" w:rsidRPr="0039195F">
        <w:rPr>
          <w:rFonts w:ascii="Times New Roman" w:hAnsi="Times New Roman" w:cs="Times New Roman"/>
          <w:sz w:val="28"/>
          <w:szCs w:val="28"/>
        </w:rPr>
        <w:t>, применяемые для организаций</w:t>
      </w:r>
      <w:r>
        <w:rPr>
          <w:rFonts w:ascii="Times New Roman" w:hAnsi="Times New Roman" w:cs="Times New Roman"/>
          <w:sz w:val="28"/>
          <w:szCs w:val="28"/>
        </w:rPr>
        <w:t>, оказывающих социальные услуги:</w:t>
      </w:r>
      <w:r w:rsidR="0039195F" w:rsidRPr="0039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5F" w:rsidRDefault="0039195F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5F">
        <w:rPr>
          <w:rFonts w:ascii="Times New Roman" w:hAnsi="Times New Roman" w:cs="Times New Roman"/>
          <w:sz w:val="28"/>
          <w:szCs w:val="28"/>
        </w:rPr>
        <w:t>1. открытость и доступность информации об организации;</w:t>
      </w:r>
    </w:p>
    <w:p w:rsidR="0039195F" w:rsidRDefault="0039195F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5F">
        <w:rPr>
          <w:rFonts w:ascii="Times New Roman" w:hAnsi="Times New Roman" w:cs="Times New Roman"/>
          <w:sz w:val="28"/>
          <w:szCs w:val="28"/>
        </w:rPr>
        <w:t xml:space="preserve">2. комфортность условий предоставления услуг; </w:t>
      </w:r>
    </w:p>
    <w:p w:rsidR="0039195F" w:rsidRDefault="0039195F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5F">
        <w:rPr>
          <w:rFonts w:ascii="Times New Roman" w:hAnsi="Times New Roman" w:cs="Times New Roman"/>
          <w:sz w:val="28"/>
          <w:szCs w:val="28"/>
        </w:rPr>
        <w:t xml:space="preserve">3. доступность услуг для инвалидов; </w:t>
      </w:r>
    </w:p>
    <w:p w:rsidR="0039195F" w:rsidRDefault="0039195F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5F">
        <w:rPr>
          <w:rFonts w:ascii="Times New Roman" w:hAnsi="Times New Roman" w:cs="Times New Roman"/>
          <w:sz w:val="28"/>
          <w:szCs w:val="28"/>
        </w:rPr>
        <w:t>4. доброжелательность, вежли</w:t>
      </w:r>
      <w:r>
        <w:rPr>
          <w:rFonts w:ascii="Times New Roman" w:hAnsi="Times New Roman" w:cs="Times New Roman"/>
          <w:sz w:val="28"/>
          <w:szCs w:val="28"/>
        </w:rPr>
        <w:t xml:space="preserve">вость работников организации; </w:t>
      </w:r>
    </w:p>
    <w:p w:rsidR="003E17F5" w:rsidRDefault="0039195F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5F">
        <w:rPr>
          <w:rFonts w:ascii="Times New Roman" w:hAnsi="Times New Roman" w:cs="Times New Roman"/>
          <w:sz w:val="28"/>
          <w:szCs w:val="28"/>
        </w:rPr>
        <w:t xml:space="preserve">5. удовлетворенность качеством условий оказания услуг. </w:t>
      </w:r>
    </w:p>
    <w:p w:rsidR="007D7A26" w:rsidRDefault="007D0E00" w:rsidP="00694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E00">
        <w:rPr>
          <w:rFonts w:ascii="Times New Roman" w:hAnsi="Times New Roman" w:cs="Times New Roman"/>
          <w:sz w:val="28"/>
          <w:szCs w:val="28"/>
        </w:rPr>
        <w:t>Информация  для</w:t>
      </w:r>
      <w:proofErr w:type="gramEnd"/>
      <w:r w:rsidRPr="007D0E00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Pr="00D34C3D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C3D">
        <w:rPr>
          <w:rFonts w:ascii="Times New Roman" w:hAnsi="Times New Roman" w:cs="Times New Roman"/>
          <w:sz w:val="28"/>
          <w:szCs w:val="28"/>
        </w:rPr>
        <w:t xml:space="preserve"> условий 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6946BA">
        <w:rPr>
          <w:rFonts w:ascii="Times New Roman" w:hAnsi="Times New Roman" w:cs="Times New Roman"/>
          <w:sz w:val="28"/>
          <w:szCs w:val="28"/>
        </w:rPr>
        <w:t>организаций</w:t>
      </w:r>
      <w:r w:rsidRPr="00D3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Кургана </w:t>
      </w:r>
      <w:r w:rsidR="006946BA">
        <w:rPr>
          <w:rFonts w:ascii="Times New Roman" w:hAnsi="Times New Roman" w:cs="Times New Roman"/>
          <w:sz w:val="28"/>
          <w:szCs w:val="28"/>
        </w:rPr>
        <w:t xml:space="preserve">была получена из открытых источников: </w:t>
      </w:r>
      <w:hyperlink r:id="rId5" w:history="1">
        <w:r w:rsidRPr="007B0C0C">
          <w:rPr>
            <w:rStyle w:val="a5"/>
            <w:rFonts w:ascii="Times New Roman" w:hAnsi="Times New Roman" w:cs="Times New Roman"/>
            <w:sz w:val="28"/>
            <w:szCs w:val="28"/>
          </w:rPr>
          <w:t>http://don.kurganobl.ru/attachments/article/1020/ITOG_2019.pdf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6BA">
        <w:rPr>
          <w:rFonts w:ascii="Times New Roman" w:hAnsi="Times New Roman" w:cs="Times New Roman"/>
          <w:sz w:val="28"/>
          <w:szCs w:val="28"/>
        </w:rPr>
        <w:t xml:space="preserve">. Исходные данные структурировались в таблицы </w:t>
      </w:r>
      <w:r w:rsidR="006946B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24CF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D7A26" w:rsidRPr="008D5342">
          <w:rPr>
            <w:rStyle w:val="a5"/>
            <w:rFonts w:ascii="Times New Roman" w:hAnsi="Times New Roman" w:cs="Times New Roman"/>
            <w:sz w:val="28"/>
            <w:szCs w:val="28"/>
          </w:rPr>
          <w:t>http://xn--45-vlcq4c.xn--p1ai/88/0B84709B-E0EA-F094-8657-34CEBB4CBAD9/2</w:t>
        </w:r>
        <w:bookmarkStart w:id="0" w:name="_GoBack"/>
        <w:bookmarkEnd w:id="0"/>
        <w:r w:rsidR="007D7A26" w:rsidRPr="008D5342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="007D7A26" w:rsidRPr="008D5342">
          <w:rPr>
            <w:rStyle w:val="a5"/>
            <w:rFonts w:ascii="Times New Roman" w:hAnsi="Times New Roman" w:cs="Times New Roman"/>
            <w:sz w:val="28"/>
            <w:szCs w:val="28"/>
          </w:rPr>
          <w:t>5/286/3654/</w:t>
        </w:r>
      </w:hyperlink>
    </w:p>
    <w:p w:rsidR="007D0E00" w:rsidRPr="00524CF3" w:rsidRDefault="00524CF3" w:rsidP="00694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Pr="0052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анализировались с целью выводов и рекомендаций.</w:t>
      </w:r>
    </w:p>
    <w:p w:rsidR="00722B45" w:rsidRDefault="00D23093" w:rsidP="00722B45">
      <w:pPr>
        <w:spacing w:after="0" w:line="240" w:lineRule="auto"/>
        <w:ind w:firstLine="708"/>
        <w:jc w:val="both"/>
      </w:pPr>
      <w:r w:rsidRPr="00722B45">
        <w:rPr>
          <w:rFonts w:ascii="Times New Roman" w:hAnsi="Times New Roman" w:cs="Times New Roman"/>
          <w:sz w:val="28"/>
          <w:szCs w:val="28"/>
        </w:rPr>
        <w:t>Качество условий осуществлени</w:t>
      </w:r>
      <w:r w:rsidR="0080327F">
        <w:rPr>
          <w:rFonts w:ascii="Times New Roman" w:hAnsi="Times New Roman" w:cs="Times New Roman"/>
          <w:sz w:val="28"/>
          <w:szCs w:val="28"/>
        </w:rPr>
        <w:t>я</w:t>
      </w:r>
      <w:r w:rsidRPr="00722B4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детских садах нах</w:t>
      </w:r>
      <w:r w:rsidR="001563F9">
        <w:rPr>
          <w:rFonts w:ascii="Times New Roman" w:hAnsi="Times New Roman" w:cs="Times New Roman"/>
          <w:sz w:val="28"/>
          <w:szCs w:val="28"/>
        </w:rPr>
        <w:t>одится на очень высоком уровне.</w:t>
      </w:r>
      <w:r w:rsidRPr="00722B45">
        <w:rPr>
          <w:rFonts w:ascii="Times New Roman" w:hAnsi="Times New Roman" w:cs="Times New Roman"/>
          <w:sz w:val="28"/>
          <w:szCs w:val="28"/>
        </w:rPr>
        <w:t xml:space="preserve"> В 97% условия были оценены как отличные, в 3% - как хорошие, и только в 1 случае – как удовлетворительные.</w:t>
      </w:r>
      <w:r>
        <w:t xml:space="preserve"> </w:t>
      </w:r>
    </w:p>
    <w:p w:rsidR="00EA33BC" w:rsidRPr="00EA33BC" w:rsidRDefault="00EA33BC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3BC">
        <w:rPr>
          <w:rFonts w:ascii="Times New Roman" w:hAnsi="Times New Roman" w:cs="Times New Roman"/>
          <w:sz w:val="28"/>
          <w:szCs w:val="28"/>
          <w:lang w:eastAsia="ru-RU"/>
        </w:rPr>
        <w:t>Лучшими  среди  детских садов оказались организации, получившие 97-98 баллов:</w:t>
      </w:r>
    </w:p>
    <w:p w:rsidR="00EA33BC" w:rsidRPr="00EA33BC" w:rsidRDefault="00722B45" w:rsidP="0072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3BC" w:rsidRPr="00EA33B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Кургана «Центр развития ребенка - детский сад № 115»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3BC" w:rsidRPr="00EA33BC" w:rsidRDefault="00722B45" w:rsidP="0072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3BC" w:rsidRPr="00EA33B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Кургана «Детский сад общеразвивающего вида № 37 «Колокольчик»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3BC" w:rsidRDefault="00722B45" w:rsidP="0072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3BC" w:rsidRPr="00EA33B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Кургана «Детский сад комбинированного вида № 122 «Кораблик».</w:t>
      </w:r>
    </w:p>
    <w:p w:rsidR="00722B45" w:rsidRDefault="00722B45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27F" w:rsidRDefault="0080327F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баллов по каждому критерию набрали следующие образовательные организации:</w:t>
      </w:r>
    </w:p>
    <w:p w:rsidR="0080327F" w:rsidRDefault="0014744A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C3D">
        <w:rPr>
          <w:rFonts w:ascii="Times New Roman" w:hAnsi="Times New Roman" w:cs="Times New Roman"/>
          <w:sz w:val="28"/>
          <w:szCs w:val="28"/>
        </w:rPr>
        <w:t xml:space="preserve"> </w:t>
      </w:r>
      <w:r w:rsidR="0080327F">
        <w:rPr>
          <w:rFonts w:ascii="Times New Roman" w:hAnsi="Times New Roman" w:cs="Times New Roman"/>
          <w:sz w:val="28"/>
          <w:szCs w:val="28"/>
        </w:rPr>
        <w:t xml:space="preserve">- </w:t>
      </w:r>
      <w:r w:rsidRPr="00D34C3D">
        <w:rPr>
          <w:rFonts w:ascii="Times New Roman" w:hAnsi="Times New Roman" w:cs="Times New Roman"/>
          <w:sz w:val="28"/>
          <w:szCs w:val="28"/>
        </w:rPr>
        <w:t>«Доля получателей услуг, удовлетворенных открытостью, полнотой и доступностью информации о деятельности организации»</w:t>
      </w:r>
      <w:r w:rsidR="0080327F">
        <w:rPr>
          <w:rFonts w:ascii="Times New Roman" w:hAnsi="Times New Roman" w:cs="Times New Roman"/>
          <w:sz w:val="28"/>
          <w:szCs w:val="28"/>
        </w:rPr>
        <w:t xml:space="preserve"> -</w:t>
      </w:r>
      <w:r w:rsidR="00F97ADD">
        <w:rPr>
          <w:rFonts w:ascii="Times New Roman" w:hAnsi="Times New Roman" w:cs="Times New Roman"/>
          <w:sz w:val="28"/>
          <w:szCs w:val="28"/>
        </w:rPr>
        <w:t xml:space="preserve"> </w:t>
      </w:r>
      <w:r w:rsidR="0080327F">
        <w:rPr>
          <w:rFonts w:ascii="Times New Roman" w:hAnsi="Times New Roman" w:cs="Times New Roman"/>
          <w:sz w:val="28"/>
          <w:szCs w:val="28"/>
        </w:rPr>
        <w:t>115,122,131,121,128,41,126,134,129,34,45,127,133,76,106,87,62,5,160.</w:t>
      </w:r>
    </w:p>
    <w:p w:rsidR="003E17F5" w:rsidRDefault="0080327F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7ADD">
        <w:rPr>
          <w:rFonts w:ascii="Times New Roman" w:hAnsi="Times New Roman" w:cs="Times New Roman"/>
          <w:sz w:val="28"/>
          <w:szCs w:val="28"/>
        </w:rPr>
        <w:t xml:space="preserve"> </w:t>
      </w:r>
      <w:r w:rsidR="0014744A" w:rsidRPr="00D34C3D">
        <w:rPr>
          <w:rFonts w:ascii="Times New Roman" w:hAnsi="Times New Roman" w:cs="Times New Roman"/>
          <w:sz w:val="28"/>
          <w:szCs w:val="28"/>
        </w:rPr>
        <w:t>«Доля получателей услуг, удовлетворенных доступностью услуг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7ADD">
        <w:rPr>
          <w:rFonts w:ascii="Times New Roman" w:hAnsi="Times New Roman" w:cs="Times New Roman"/>
          <w:sz w:val="28"/>
          <w:szCs w:val="28"/>
        </w:rPr>
        <w:t xml:space="preserve">ДОУ №№ </w:t>
      </w:r>
      <w:r w:rsidR="0039195F">
        <w:rPr>
          <w:rFonts w:ascii="Times New Roman" w:hAnsi="Times New Roman" w:cs="Times New Roman"/>
          <w:sz w:val="28"/>
          <w:szCs w:val="28"/>
        </w:rPr>
        <w:t>115,100,130</w:t>
      </w:r>
      <w:r w:rsidR="003E17F5">
        <w:rPr>
          <w:rFonts w:ascii="Times New Roman" w:hAnsi="Times New Roman" w:cs="Times New Roman"/>
          <w:sz w:val="28"/>
          <w:szCs w:val="28"/>
        </w:rPr>
        <w:t>.</w:t>
      </w:r>
    </w:p>
    <w:p w:rsidR="0014744A" w:rsidRPr="00D34C3D" w:rsidRDefault="0080327F" w:rsidP="0072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7F5">
        <w:rPr>
          <w:rFonts w:ascii="Times New Roman" w:hAnsi="Times New Roman" w:cs="Times New Roman"/>
          <w:sz w:val="28"/>
          <w:szCs w:val="28"/>
        </w:rPr>
        <w:t xml:space="preserve"> </w:t>
      </w:r>
      <w:r w:rsidR="0014744A" w:rsidRPr="00D34C3D">
        <w:rPr>
          <w:rFonts w:ascii="Times New Roman" w:hAnsi="Times New Roman" w:cs="Times New Roman"/>
          <w:sz w:val="28"/>
          <w:szCs w:val="28"/>
        </w:rPr>
        <w:t>«Доля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организацию»</w:t>
      </w:r>
      <w:r w:rsidR="003E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№№ </w:t>
      </w:r>
      <w:r w:rsidR="0096029D">
        <w:rPr>
          <w:rFonts w:ascii="Times New Roman" w:hAnsi="Times New Roman" w:cs="Times New Roman"/>
          <w:sz w:val="28"/>
          <w:szCs w:val="28"/>
        </w:rPr>
        <w:t>115,37,122,131,126,134,55,54,76,47,62,140,141.</w:t>
      </w:r>
    </w:p>
    <w:p w:rsidR="0014744A" w:rsidRDefault="0080327F" w:rsidP="00722B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44A" w:rsidRPr="00D34C3D">
        <w:rPr>
          <w:rFonts w:ascii="Times New Roman" w:hAnsi="Times New Roman" w:cs="Times New Roman"/>
          <w:sz w:val="28"/>
          <w:szCs w:val="28"/>
        </w:rPr>
        <w:t>«Доля получателей услуг, удовлетворенных в целом условиями оказания услуг в организации»</w:t>
      </w:r>
      <w:r w:rsidR="00EA33BC">
        <w:rPr>
          <w:rFonts w:ascii="Times New Roman" w:hAnsi="Times New Roman" w:cs="Times New Roman"/>
          <w:sz w:val="28"/>
          <w:szCs w:val="28"/>
        </w:rPr>
        <w:t xml:space="preserve"> ДОУ №№ </w:t>
      </w:r>
      <w:r w:rsidR="0096029D">
        <w:rPr>
          <w:rFonts w:ascii="Times New Roman" w:hAnsi="Times New Roman" w:cs="Times New Roman"/>
          <w:sz w:val="28"/>
          <w:szCs w:val="28"/>
        </w:rPr>
        <w:t>37,122,131,126,134,62,160.</w:t>
      </w:r>
    </w:p>
    <w:p w:rsidR="0096029D" w:rsidRDefault="0096029D" w:rsidP="00722B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14 ДОУ набрали менее 50 баллов из 100 по критерию </w:t>
      </w:r>
      <w:r w:rsidRPr="00D34C3D">
        <w:rPr>
          <w:rFonts w:ascii="Times New Roman" w:hAnsi="Times New Roman" w:cs="Times New Roman"/>
          <w:sz w:val="28"/>
          <w:szCs w:val="28"/>
        </w:rPr>
        <w:t>«Доля получателей услуг, удовлетворенных доступностью услуг для инвалидов»</w:t>
      </w:r>
      <w:r w:rsidR="007D0E00">
        <w:rPr>
          <w:rFonts w:ascii="Times New Roman" w:hAnsi="Times New Roman" w:cs="Times New Roman"/>
          <w:sz w:val="28"/>
          <w:szCs w:val="28"/>
        </w:rPr>
        <w:t xml:space="preserve"> </w:t>
      </w:r>
      <w:r w:rsidR="00570FB1">
        <w:rPr>
          <w:rFonts w:ascii="Times New Roman" w:hAnsi="Times New Roman" w:cs="Times New Roman"/>
          <w:sz w:val="28"/>
          <w:szCs w:val="28"/>
        </w:rPr>
        <w:t>ДОУ №№ 1,</w:t>
      </w:r>
      <w:r w:rsidR="00570FB1" w:rsidRPr="00570FB1">
        <w:rPr>
          <w:rFonts w:ascii="Times New Roman" w:hAnsi="Times New Roman" w:cs="Times New Roman"/>
          <w:sz w:val="28"/>
          <w:szCs w:val="28"/>
        </w:rPr>
        <w:t xml:space="preserve"> </w:t>
      </w:r>
      <w:r w:rsidR="00570FB1">
        <w:rPr>
          <w:rFonts w:ascii="Times New Roman" w:hAnsi="Times New Roman" w:cs="Times New Roman"/>
          <w:sz w:val="28"/>
          <w:szCs w:val="28"/>
        </w:rPr>
        <w:t>2, 4, 6, 9, 113,</w:t>
      </w:r>
      <w:r w:rsidR="00570FB1" w:rsidRPr="00570FB1">
        <w:rPr>
          <w:rFonts w:ascii="Times New Roman" w:hAnsi="Times New Roman" w:cs="Times New Roman"/>
          <w:sz w:val="28"/>
          <w:szCs w:val="28"/>
        </w:rPr>
        <w:t xml:space="preserve"> </w:t>
      </w:r>
      <w:r w:rsidR="00570FB1">
        <w:rPr>
          <w:rFonts w:ascii="Times New Roman" w:hAnsi="Times New Roman" w:cs="Times New Roman"/>
          <w:sz w:val="28"/>
          <w:szCs w:val="28"/>
        </w:rPr>
        <w:t>118,135, 138, 141, 160, 169,196, 207.</w:t>
      </w:r>
    </w:p>
    <w:p w:rsidR="007D0E00" w:rsidRPr="007D0E00" w:rsidRDefault="007D0E00" w:rsidP="009508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E00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рекомендации: </w:t>
      </w:r>
    </w:p>
    <w:p w:rsidR="009508A0" w:rsidRDefault="003E4E95" w:rsidP="009508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63F9" w:rsidRPr="001563F9">
        <w:rPr>
          <w:rFonts w:ascii="Times New Roman" w:hAnsi="Times New Roman" w:cs="Times New Roman"/>
          <w:sz w:val="28"/>
          <w:szCs w:val="28"/>
        </w:rPr>
        <w:t xml:space="preserve">Основные недостатки связаны главным образом в образовательных организациях </w:t>
      </w:r>
      <w:r w:rsidR="009508A0">
        <w:rPr>
          <w:rFonts w:ascii="Times New Roman" w:hAnsi="Times New Roman" w:cs="Times New Roman"/>
          <w:sz w:val="28"/>
          <w:szCs w:val="28"/>
        </w:rPr>
        <w:t xml:space="preserve">с </w:t>
      </w:r>
      <w:r w:rsidR="001563F9" w:rsidRPr="001563F9">
        <w:rPr>
          <w:rFonts w:ascii="Times New Roman" w:hAnsi="Times New Roman" w:cs="Times New Roman"/>
          <w:sz w:val="28"/>
          <w:szCs w:val="28"/>
        </w:rPr>
        <w:t>обеспечение</w:t>
      </w:r>
      <w:r w:rsidR="009508A0">
        <w:rPr>
          <w:rFonts w:ascii="Times New Roman" w:hAnsi="Times New Roman" w:cs="Times New Roman"/>
          <w:sz w:val="28"/>
          <w:szCs w:val="28"/>
        </w:rPr>
        <w:t>м</w:t>
      </w:r>
      <w:r w:rsidR="001563F9" w:rsidRPr="001563F9">
        <w:rPr>
          <w:rFonts w:ascii="Times New Roman" w:hAnsi="Times New Roman" w:cs="Times New Roman"/>
          <w:sz w:val="28"/>
          <w:szCs w:val="28"/>
        </w:rPr>
        <w:t xml:space="preserve"> доступности услуг для инвалидов. </w:t>
      </w:r>
      <w:r w:rsidR="009508A0">
        <w:rPr>
          <w:rFonts w:ascii="Times New Roman" w:hAnsi="Times New Roman" w:cs="Times New Roman"/>
          <w:sz w:val="28"/>
          <w:szCs w:val="28"/>
        </w:rPr>
        <w:t xml:space="preserve">Необходимо   </w:t>
      </w:r>
    </w:p>
    <w:p w:rsidR="001563F9" w:rsidRDefault="009508A0" w:rsidP="00950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63F9" w:rsidRPr="009508A0">
        <w:rPr>
          <w:rFonts w:ascii="Times New Roman" w:hAnsi="Times New Roman" w:cs="Times New Roman"/>
          <w:sz w:val="28"/>
          <w:szCs w:val="28"/>
        </w:rPr>
        <w:t>беспечить в организациях оборудование территории, прилегающей к организации, и ее помещений с учетом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63F9" w:rsidRPr="009508A0">
        <w:rPr>
          <w:rFonts w:ascii="Times New Roman" w:hAnsi="Times New Roman" w:cs="Times New Roman"/>
          <w:sz w:val="28"/>
          <w:szCs w:val="28"/>
        </w:rPr>
        <w:t>Обеспечить в каждой организации условий доступности, позволяющих инвалидам получать услуги наравне с другими:  дублирование для инвалидов по слуху и зрению звуковой и зрительной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563F9" w:rsidRPr="009508A0">
        <w:rPr>
          <w:rFonts w:ascii="Times New Roman" w:hAnsi="Times New Roman" w:cs="Times New Roman"/>
          <w:sz w:val="28"/>
          <w:szCs w:val="28"/>
        </w:rPr>
        <w:t xml:space="preserve"> работникам организации, про</w:t>
      </w:r>
      <w:r>
        <w:rPr>
          <w:rFonts w:ascii="Times New Roman" w:hAnsi="Times New Roman" w:cs="Times New Roman"/>
          <w:sz w:val="28"/>
          <w:szCs w:val="28"/>
        </w:rPr>
        <w:t>йти</w:t>
      </w:r>
      <w:r w:rsidR="001563F9" w:rsidRPr="009508A0">
        <w:rPr>
          <w:rFonts w:ascii="Times New Roman" w:hAnsi="Times New Roman" w:cs="Times New Roman"/>
          <w:sz w:val="28"/>
          <w:szCs w:val="28"/>
        </w:rPr>
        <w:t xml:space="preserve"> необходимое обучение (инструктирование)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563F9" w:rsidRPr="009508A0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63F9" w:rsidRPr="009508A0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t>инвалидов.</w:t>
      </w:r>
    </w:p>
    <w:p w:rsidR="0096029D" w:rsidRDefault="003E4E95" w:rsidP="009602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3777">
        <w:rPr>
          <w:rFonts w:ascii="Times New Roman" w:hAnsi="Times New Roman" w:cs="Times New Roman"/>
          <w:sz w:val="28"/>
          <w:szCs w:val="28"/>
        </w:rPr>
        <w:t xml:space="preserve">ДОУ </w:t>
      </w:r>
      <w:r w:rsidR="004B2502">
        <w:rPr>
          <w:rFonts w:ascii="Times New Roman" w:hAnsi="Times New Roman" w:cs="Times New Roman"/>
          <w:sz w:val="28"/>
          <w:szCs w:val="28"/>
        </w:rPr>
        <w:t xml:space="preserve">№№ </w:t>
      </w:r>
      <w:r w:rsidR="00326657">
        <w:rPr>
          <w:rFonts w:ascii="Times New Roman" w:hAnsi="Times New Roman" w:cs="Times New Roman"/>
          <w:sz w:val="28"/>
          <w:szCs w:val="28"/>
        </w:rPr>
        <w:t xml:space="preserve">1, 2, 4, 5, 6, 7, 9, 10, 14, 17, 18, 29, 34, 37, 39, 41, 45, 47, 54, 55, 57, 61, 62, 68, 74, </w:t>
      </w:r>
      <w:r w:rsidR="004B2502">
        <w:rPr>
          <w:rFonts w:ascii="Times New Roman" w:hAnsi="Times New Roman" w:cs="Times New Roman"/>
          <w:sz w:val="28"/>
          <w:szCs w:val="28"/>
        </w:rPr>
        <w:t>76, 78, 85, 87, 90, 92, 100, 103, 105, 106, 109, 110, 111, 113, 114, 115, 116, 117, 118, 119, 121, 122, 124, 126, 127, 128, 129, 130, 131, 132, 133, 134 ,135, 137, 138, 140, 141,</w:t>
      </w:r>
      <w:r w:rsidR="00B93777">
        <w:rPr>
          <w:rFonts w:ascii="Times New Roman" w:hAnsi="Times New Roman" w:cs="Times New Roman"/>
          <w:sz w:val="28"/>
          <w:szCs w:val="28"/>
        </w:rPr>
        <w:t xml:space="preserve"> </w:t>
      </w:r>
      <w:r w:rsidR="004B2502">
        <w:rPr>
          <w:rFonts w:ascii="Times New Roman" w:hAnsi="Times New Roman" w:cs="Times New Roman"/>
          <w:sz w:val="28"/>
          <w:szCs w:val="28"/>
        </w:rPr>
        <w:t>160, 169, 196, 207 и</w:t>
      </w:r>
      <w:r w:rsidR="0096029D">
        <w:rPr>
          <w:rFonts w:ascii="Times New Roman" w:hAnsi="Times New Roman" w:cs="Times New Roman"/>
          <w:sz w:val="28"/>
          <w:szCs w:val="28"/>
        </w:rPr>
        <w:t xml:space="preserve">сходя из аналитического отчета, необходимо каждому ДОУ </w:t>
      </w:r>
      <w:r w:rsidR="00B93777">
        <w:rPr>
          <w:rFonts w:ascii="Times New Roman" w:hAnsi="Times New Roman" w:cs="Times New Roman"/>
          <w:sz w:val="28"/>
          <w:szCs w:val="28"/>
        </w:rPr>
        <w:t>сформировать планы работы</w:t>
      </w:r>
      <w:r w:rsidR="0096029D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B93777">
        <w:rPr>
          <w:rFonts w:ascii="Times New Roman" w:hAnsi="Times New Roman" w:cs="Times New Roman"/>
          <w:sz w:val="28"/>
          <w:szCs w:val="28"/>
        </w:rPr>
        <w:t xml:space="preserve">нивелировать западающие аспекты. </w:t>
      </w:r>
    </w:p>
    <w:p w:rsidR="00E37E70" w:rsidRPr="00627218" w:rsidRDefault="00E37E70" w:rsidP="0062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 Литвинова Е.Э., сентябрь 2019 г.</w:t>
      </w:r>
    </w:p>
    <w:sectPr w:rsidR="00E37E70" w:rsidRPr="00627218" w:rsidSect="00E5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50A79"/>
    <w:multiLevelType w:val="hybridMultilevel"/>
    <w:tmpl w:val="0A9EB870"/>
    <w:lvl w:ilvl="0" w:tplc="522CC5F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D321E1"/>
    <w:multiLevelType w:val="hybridMultilevel"/>
    <w:tmpl w:val="CDA23C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44A"/>
    <w:rsid w:val="0006093F"/>
    <w:rsid w:val="00105AC3"/>
    <w:rsid w:val="0014744A"/>
    <w:rsid w:val="001563F9"/>
    <w:rsid w:val="001B23F6"/>
    <w:rsid w:val="002837C0"/>
    <w:rsid w:val="00326657"/>
    <w:rsid w:val="0039195F"/>
    <w:rsid w:val="00397F25"/>
    <w:rsid w:val="003B0D29"/>
    <w:rsid w:val="003E17F5"/>
    <w:rsid w:val="003E4E95"/>
    <w:rsid w:val="00407C6B"/>
    <w:rsid w:val="004149A1"/>
    <w:rsid w:val="004B2502"/>
    <w:rsid w:val="004B6316"/>
    <w:rsid w:val="00510FE7"/>
    <w:rsid w:val="00524CF3"/>
    <w:rsid w:val="00570FB1"/>
    <w:rsid w:val="00627218"/>
    <w:rsid w:val="0066634B"/>
    <w:rsid w:val="00671660"/>
    <w:rsid w:val="006828D6"/>
    <w:rsid w:val="006946BA"/>
    <w:rsid w:val="00722B45"/>
    <w:rsid w:val="007D0E00"/>
    <w:rsid w:val="007D66D6"/>
    <w:rsid w:val="007D7A26"/>
    <w:rsid w:val="0080327F"/>
    <w:rsid w:val="008D3548"/>
    <w:rsid w:val="009508A0"/>
    <w:rsid w:val="0096029D"/>
    <w:rsid w:val="00972927"/>
    <w:rsid w:val="00AD7CC3"/>
    <w:rsid w:val="00B93777"/>
    <w:rsid w:val="00C623BD"/>
    <w:rsid w:val="00D023CC"/>
    <w:rsid w:val="00D21E09"/>
    <w:rsid w:val="00D23093"/>
    <w:rsid w:val="00D34C3D"/>
    <w:rsid w:val="00DD291D"/>
    <w:rsid w:val="00E23FEC"/>
    <w:rsid w:val="00E37E70"/>
    <w:rsid w:val="00E5076F"/>
    <w:rsid w:val="00E817FD"/>
    <w:rsid w:val="00EA33BC"/>
    <w:rsid w:val="00F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0648D-EA6B-4071-BD79-7FB3E20F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076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Bullet List,FooterText,numbered,Paragraphe de liste1,lp1"/>
    <w:basedOn w:val="a0"/>
    <w:link w:val="a4"/>
    <w:autoRedefine/>
    <w:uiPriority w:val="34"/>
    <w:qFormat/>
    <w:rsid w:val="00EA33BC"/>
    <w:pPr>
      <w:widowControl w:val="0"/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"/>
    <w:uiPriority w:val="34"/>
    <w:locked/>
    <w:rsid w:val="00EA33BC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styleId="a5">
    <w:name w:val="Hyperlink"/>
    <w:basedOn w:val="a1"/>
    <w:uiPriority w:val="99"/>
    <w:unhideWhenUsed/>
    <w:rsid w:val="00D023CC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7D7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45-vlcq4c.xn--p1ai/88/0B84709B-E0EA-F094-8657-34CEBB4CBAD9/285/286/3654/" TargetMode="External"/><Relationship Id="rId5" Type="http://schemas.openxmlformats.org/officeDocument/2006/relationships/hyperlink" Target="http://don.kurganobl.ru/attachments/article/1020/ITOG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Виталий</cp:lastModifiedBy>
  <cp:revision>21</cp:revision>
  <cp:lastPrinted>2021-06-22T08:03:00Z</cp:lastPrinted>
  <dcterms:created xsi:type="dcterms:W3CDTF">2021-06-21T10:57:00Z</dcterms:created>
  <dcterms:modified xsi:type="dcterms:W3CDTF">2021-06-24T08:47:00Z</dcterms:modified>
</cp:coreProperties>
</file>